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97" w:rsidRPr="00A6484E" w:rsidRDefault="00573ED3" w:rsidP="00B47A88">
      <w:pPr>
        <w:pStyle w:val="normal0"/>
        <w:jc w:val="center"/>
        <w:rPr>
          <w:b/>
          <w:sz w:val="36"/>
        </w:rPr>
      </w:pPr>
      <w:r w:rsidRPr="00A6484E">
        <w:rPr>
          <w:b/>
          <w:sz w:val="36"/>
        </w:rPr>
        <w:t>MISTY(</w:t>
      </w:r>
      <w:r w:rsidR="00C76D1A" w:rsidRPr="00A6484E">
        <w:rPr>
          <w:b/>
          <w:sz w:val="36"/>
        </w:rPr>
        <w:t>CAL</w:t>
      </w:r>
      <w:r w:rsidRPr="00A6484E">
        <w:rPr>
          <w:b/>
          <w:sz w:val="36"/>
        </w:rPr>
        <w:t>)</w:t>
      </w:r>
    </w:p>
    <w:p w:rsidR="00B47A88" w:rsidRPr="00A6484E" w:rsidRDefault="00DD2222" w:rsidP="00B47A88">
      <w:pPr>
        <w:pStyle w:val="normal0"/>
        <w:jc w:val="center"/>
        <w:rPr>
          <w:b/>
          <w:color w:val="808080" w:themeColor="background1" w:themeShade="80"/>
          <w:sz w:val="20"/>
        </w:rPr>
      </w:pPr>
      <w:r w:rsidRPr="00A6484E">
        <w:rPr>
          <w:b/>
          <w:color w:val="808080" w:themeColor="background1" w:themeShade="80"/>
          <w:sz w:val="24"/>
        </w:rPr>
        <w:t>FOG C</w:t>
      </w:r>
      <w:r w:rsidR="009D0E85" w:rsidRPr="00A6484E">
        <w:rPr>
          <w:b/>
          <w:color w:val="808080" w:themeColor="background1" w:themeShade="80"/>
          <w:sz w:val="24"/>
        </w:rPr>
        <w:t>ATCHERS</w:t>
      </w:r>
    </w:p>
    <w:p w:rsidR="00B47A88" w:rsidRDefault="00B47A88" w:rsidP="00B47A88">
      <w:pPr>
        <w:pStyle w:val="normal0"/>
      </w:pPr>
    </w:p>
    <w:p w:rsidR="00B47A88" w:rsidRDefault="00223CCB" w:rsidP="00B47A88">
      <w:pPr>
        <w:pStyle w:val="normal0"/>
      </w:pPr>
      <w:r>
        <w:rPr>
          <w:b/>
        </w:rPr>
        <w:t>INSPIRATION</w:t>
      </w:r>
    </w:p>
    <w:p w:rsidR="00B47A88" w:rsidRDefault="00B47A88" w:rsidP="00B47A88">
      <w:pPr>
        <w:pStyle w:val="normal0"/>
      </w:pPr>
    </w:p>
    <w:p w:rsidR="009E3355" w:rsidRDefault="00B55E89" w:rsidP="00B47A88">
      <w:pPr>
        <w:pStyle w:val="normal0"/>
      </w:pPr>
      <w:r>
        <w:t xml:space="preserve">Sometimes, answers to </w:t>
      </w:r>
      <w:r w:rsidR="00AA5AE5">
        <w:t xml:space="preserve">the most </w:t>
      </w:r>
      <w:r>
        <w:t xml:space="preserve">complex problems can be found </w:t>
      </w:r>
      <w:r w:rsidR="00F16F0E">
        <w:t xml:space="preserve">by piecing simple things </w:t>
      </w:r>
      <w:r w:rsidR="00AA5AE5">
        <w:t>together</w:t>
      </w:r>
      <w:r w:rsidR="00016D58">
        <w:t>, and</w:t>
      </w:r>
      <w:r w:rsidR="00F16F0E">
        <w:t xml:space="preserve"> </w:t>
      </w:r>
      <w:r w:rsidR="00016D58">
        <w:t>w</w:t>
      </w:r>
      <w:r w:rsidR="00BD6149">
        <w:t xml:space="preserve">hen it comes to green design, nature is a good place </w:t>
      </w:r>
      <w:r w:rsidR="00016D58">
        <w:t xml:space="preserve">to </w:t>
      </w:r>
      <w:r w:rsidR="00584997">
        <w:t>turn to</w:t>
      </w:r>
      <w:r w:rsidR="00AE6EC3">
        <w:t xml:space="preserve">. </w:t>
      </w:r>
      <w:r w:rsidR="009D0E85">
        <w:t xml:space="preserve">Additionally, as the developed world faces challenges that </w:t>
      </w:r>
      <w:r w:rsidR="003D38A4">
        <w:t>used to be</w:t>
      </w:r>
      <w:r w:rsidR="00A6484E">
        <w:t xml:space="preserve"> primarily</w:t>
      </w:r>
      <w:r w:rsidR="009D0E85">
        <w:t xml:space="preserve"> faced by the developing world</w:t>
      </w:r>
      <w:r w:rsidR="00584997">
        <w:t>—</w:t>
      </w:r>
      <w:r w:rsidR="009D0E85">
        <w:t>such as water</w:t>
      </w:r>
      <w:r w:rsidR="00760137">
        <w:t xml:space="preserve"> shortages</w:t>
      </w:r>
      <w:r w:rsidR="00584997">
        <w:t>—</w:t>
      </w:r>
      <w:r w:rsidR="009D0E85">
        <w:t xml:space="preserve">there is a chance for developed countries to emulate successes from developing countries.  </w:t>
      </w:r>
      <w:r w:rsidR="00A6484E">
        <w:t>Based on these premises</w:t>
      </w:r>
      <w:r w:rsidR="00625AE0">
        <w:t xml:space="preserve">, we </w:t>
      </w:r>
      <w:r w:rsidR="00AE6EC3">
        <w:t xml:space="preserve">used </w:t>
      </w:r>
      <w:proofErr w:type="spellStart"/>
      <w:r w:rsidR="00AE6EC3">
        <w:t>biomimicry</w:t>
      </w:r>
      <w:proofErr w:type="spellEnd"/>
      <w:r w:rsidR="00AE6EC3">
        <w:t xml:space="preserve"> to </w:t>
      </w:r>
      <w:r w:rsidR="00C52FEA">
        <w:t>evaluate</w:t>
      </w:r>
      <w:r w:rsidR="00AE6EC3">
        <w:t xml:space="preserve"> </w:t>
      </w:r>
      <w:r w:rsidR="007B3F83">
        <w:t xml:space="preserve">low-tech </w:t>
      </w:r>
      <w:r w:rsidR="00AE6EC3">
        <w:t>solution</w:t>
      </w:r>
      <w:r w:rsidR="007B3F83">
        <w:t>s</w:t>
      </w:r>
      <w:r w:rsidR="00AE6EC3">
        <w:t xml:space="preserve"> to California’s water crisis, </w:t>
      </w:r>
      <w:r w:rsidR="00016D58">
        <w:t>examining the way</w:t>
      </w:r>
      <w:r w:rsidR="00B56E0D">
        <w:t xml:space="preserve"> a</w:t>
      </w:r>
      <w:r w:rsidR="00085805">
        <w:t xml:space="preserve"> </w:t>
      </w:r>
      <w:r w:rsidR="00760137">
        <w:t>spider webs catch</w:t>
      </w:r>
      <w:r w:rsidR="00B56E0D">
        <w:t>es</w:t>
      </w:r>
      <w:r w:rsidR="00760137">
        <w:t xml:space="preserve"> </w:t>
      </w:r>
      <w:r w:rsidR="00760137" w:rsidRPr="00C52FEA">
        <w:t>dewdrop or the Namib Desert beetle capture</w:t>
      </w:r>
      <w:r w:rsidR="00016D58" w:rsidRPr="00C52FEA">
        <w:t>s</w:t>
      </w:r>
      <w:r w:rsidR="00760137" w:rsidRPr="00C52FEA">
        <w:t xml:space="preserve"> moisture through alternate hydrophilic bumps and hydrophobic furrows.</w:t>
      </w:r>
      <w:r w:rsidR="00760137">
        <w:t xml:space="preserve">  We </w:t>
      </w:r>
      <w:r w:rsidR="007B3F83">
        <w:t>also</w:t>
      </w:r>
      <w:r w:rsidR="00760137">
        <w:t xml:space="preserve"> looked at existing</w:t>
      </w:r>
      <w:r w:rsidR="00625AE0">
        <w:t xml:space="preserve"> water collection technology used in Chile’s </w:t>
      </w:r>
      <w:proofErr w:type="spellStart"/>
      <w:r w:rsidR="00625AE0">
        <w:t>Atamaca</w:t>
      </w:r>
      <w:proofErr w:type="spellEnd"/>
      <w:r w:rsidR="00760137">
        <w:t xml:space="preserve"> Desert</w:t>
      </w:r>
      <w:r w:rsidR="00625AE0">
        <w:t xml:space="preserve">, where the average rainfall is less than 0.1mm (0.004 in) </w:t>
      </w:r>
      <w:r w:rsidR="00760137">
        <w:t>per</w:t>
      </w:r>
      <w:r w:rsidR="00625AE0">
        <w:t xml:space="preserve"> year. </w:t>
      </w:r>
      <w:r w:rsidR="00760137">
        <w:t xml:space="preserve"> </w:t>
      </w:r>
      <w:r w:rsidR="009E3355">
        <w:t>Despite the lack of rain, coastal fog forms on Chile’s shore and moves inland in the form of cloud banks that carry humidity. By stretching fine nets vertically between poles, and placing a gutter at the bottom, communities in Chile have successfully installed fog-catching arrays that capture the minuscule drops of water that make up fog, and are able to supply homes or irrigation systems.</w:t>
      </w:r>
    </w:p>
    <w:p w:rsidR="000426C2" w:rsidRDefault="000426C2" w:rsidP="00B47A88">
      <w:pPr>
        <w:pStyle w:val="normal0"/>
      </w:pPr>
    </w:p>
    <w:p w:rsidR="00BD6149" w:rsidRDefault="00BD6149" w:rsidP="00B47A88">
      <w:pPr>
        <w:pStyle w:val="normal0"/>
        <w:rPr>
          <w:b/>
        </w:rPr>
      </w:pPr>
      <w:r w:rsidRPr="00BD6149">
        <w:rPr>
          <w:b/>
        </w:rPr>
        <w:t>CONCEPT</w:t>
      </w:r>
    </w:p>
    <w:p w:rsidR="00223CCB" w:rsidRPr="00BD6149" w:rsidRDefault="00223CCB" w:rsidP="00B47A88">
      <w:pPr>
        <w:pStyle w:val="normal0"/>
        <w:rPr>
          <w:b/>
        </w:rPr>
      </w:pPr>
    </w:p>
    <w:p w:rsidR="00BD6149" w:rsidRDefault="008B0065" w:rsidP="00D51586">
      <w:pPr>
        <w:pStyle w:val="normal0"/>
      </w:pPr>
      <w:r>
        <w:t xml:space="preserve">Misty(Cal) is both a functional </w:t>
      </w:r>
      <w:r w:rsidR="00D51586">
        <w:t xml:space="preserve">design </w:t>
      </w:r>
      <w:r>
        <w:t xml:space="preserve">structure and a public space </w:t>
      </w:r>
      <w:r w:rsidR="00085805">
        <w:t xml:space="preserve">that </w:t>
      </w:r>
      <w:r w:rsidR="00D51586">
        <w:t>draws</w:t>
      </w:r>
      <w:r w:rsidR="00A23B4B">
        <w:t xml:space="preserve"> </w:t>
      </w:r>
      <w:r w:rsidR="00D51586">
        <w:t xml:space="preserve">on </w:t>
      </w:r>
      <w:r w:rsidR="00A23B4B">
        <w:t>e</w:t>
      </w:r>
      <w:r>
        <w:t>xisting fog catching technology,</w:t>
      </w:r>
      <w:r w:rsidR="00D51586">
        <w:t xml:space="preserve"> adapted to the local context of the </w:t>
      </w:r>
      <w:r w:rsidR="0065093D">
        <w:t>C</w:t>
      </w:r>
      <w:r w:rsidR="00D51586">
        <w:t>ity of Santa Monica. The fog catchers placed in</w:t>
      </w:r>
      <w:r w:rsidR="00223CCB">
        <w:t xml:space="preserve"> the inner part of</w:t>
      </w:r>
      <w:r w:rsidR="00D51586">
        <w:t xml:space="preserve"> the structure </w:t>
      </w:r>
      <w:r w:rsidR="00B01530">
        <w:t xml:space="preserve">produce </w:t>
      </w:r>
      <w:r w:rsidR="00D51586">
        <w:t xml:space="preserve">water </w:t>
      </w:r>
      <w:r w:rsidR="00B01530">
        <w:t>for a drip irrigation system connected to</w:t>
      </w:r>
      <w:r w:rsidR="00D51586">
        <w:t xml:space="preserve"> the gardens on the lower platform, creating</w:t>
      </w:r>
      <w:r w:rsidR="00085805">
        <w:t xml:space="preserve"> a</w:t>
      </w:r>
      <w:r w:rsidR="00A23B4B">
        <w:t xml:space="preserve"> self-sustain</w:t>
      </w:r>
      <w:r w:rsidR="00223CCB">
        <w:t>able</w:t>
      </w:r>
      <w:r w:rsidR="00A23B4B">
        <w:t xml:space="preserve"> ecosystem</w:t>
      </w:r>
      <w:r w:rsidR="00D51586">
        <w:t xml:space="preserve">. The nets that are stretched on the outer part of the </w:t>
      </w:r>
      <w:r w:rsidR="00223CCB">
        <w:t>structure</w:t>
      </w:r>
      <w:r w:rsidR="00D51586">
        <w:t xml:space="preserve"> collect water that feed</w:t>
      </w:r>
      <w:r w:rsidR="00223CCB">
        <w:t xml:space="preserve">s </w:t>
      </w:r>
      <w:r w:rsidR="00D51586">
        <w:t xml:space="preserve">back to the </w:t>
      </w:r>
      <w:r w:rsidR="0065093D">
        <w:t>C</w:t>
      </w:r>
      <w:r w:rsidR="00D51586">
        <w:t xml:space="preserve">ity </w:t>
      </w:r>
      <w:r w:rsidR="00A23B4B">
        <w:t xml:space="preserve">through a piping system that </w:t>
      </w:r>
      <w:r>
        <w:t xml:space="preserve">connects to the </w:t>
      </w:r>
      <w:r w:rsidR="00A23B4B">
        <w:t>Santa Monica Urban Runoff Recycling Facility (SMURFF).</w:t>
      </w:r>
    </w:p>
    <w:p w:rsidR="001D32E2" w:rsidRDefault="001D32E2" w:rsidP="004A746F">
      <w:pPr>
        <w:pStyle w:val="normal0"/>
      </w:pPr>
    </w:p>
    <w:p w:rsidR="00FC5D60" w:rsidRDefault="00CB6132" w:rsidP="004A746F">
      <w:pPr>
        <w:pStyle w:val="normal0"/>
      </w:pPr>
      <w:r>
        <w:t xml:space="preserve">Santa Monica enjoys 310 days of sunshine a year; however </w:t>
      </w:r>
      <w:r w:rsidR="00FC5D60">
        <w:t xml:space="preserve">coastal </w:t>
      </w:r>
      <w:r>
        <w:t>fog is a prevalent phenomenon throughout the year peaking in May and June, also known as “May Gray” and “June Gloom.”</w:t>
      </w:r>
      <w:r w:rsidR="00FC5D60">
        <w:t xml:space="preserve"> </w:t>
      </w:r>
      <w:r w:rsidR="00DF7614">
        <w:t>On certain years, the fog extends to July and August, occasionally referred to as “No Sky July” and “</w:t>
      </w:r>
      <w:proofErr w:type="spellStart"/>
      <w:r w:rsidR="00DF7614">
        <w:t>Fogust</w:t>
      </w:r>
      <w:proofErr w:type="spellEnd"/>
      <w:r w:rsidR="00DF7614">
        <w:t>.” This c</w:t>
      </w:r>
      <w:r w:rsidR="00FC5D60">
        <w:t xml:space="preserve">oastal fog, </w:t>
      </w:r>
      <w:r w:rsidR="00DF7614">
        <w:t>scientifically called</w:t>
      </w:r>
      <w:r w:rsidR="00FC5D60">
        <w:t xml:space="preserve"> </w:t>
      </w:r>
      <w:r w:rsidR="00DF7614">
        <w:t xml:space="preserve">the </w:t>
      </w:r>
      <w:r w:rsidR="00FC5D60">
        <w:t xml:space="preserve">Marine Layer, </w:t>
      </w:r>
      <w:r w:rsidR="00DF7614">
        <w:t>results from a combination of cold Pacific Ocean Water, an ocean current known as the California Current, and a high pressure formation known as the Pacific High.</w:t>
      </w:r>
      <w:r w:rsidR="00FC5D60">
        <w:t xml:space="preserve"> </w:t>
      </w:r>
      <w:r w:rsidR="00DF7614">
        <w:t xml:space="preserve"> The </w:t>
      </w:r>
      <w:proofErr w:type="gramStart"/>
      <w:r w:rsidR="00DF7614">
        <w:t>M</w:t>
      </w:r>
      <w:r w:rsidR="008A1AB6">
        <w:t>i</w:t>
      </w:r>
      <w:r w:rsidR="00DF7614">
        <w:t>st</w:t>
      </w:r>
      <w:r w:rsidR="008A1AB6">
        <w:t>y</w:t>
      </w:r>
      <w:r w:rsidR="00DF7614">
        <w:t>(</w:t>
      </w:r>
      <w:proofErr w:type="gramEnd"/>
      <w:r w:rsidR="008A1AB6">
        <w:t>C</w:t>
      </w:r>
      <w:r w:rsidR="00DF7614">
        <w:t>al) design structure is oriented to take advantage of the prevailing South West wind direction, as wind is a fundamental component to the fog collection process.</w:t>
      </w:r>
    </w:p>
    <w:p w:rsidR="00CB6132" w:rsidRDefault="00CB6132" w:rsidP="004A746F">
      <w:pPr>
        <w:pStyle w:val="normal0"/>
      </w:pPr>
    </w:p>
    <w:p w:rsidR="009D6DE5" w:rsidRDefault="008B0065" w:rsidP="004A746F">
      <w:pPr>
        <w:pStyle w:val="normal0"/>
      </w:pPr>
      <w:r>
        <w:t>The f</w:t>
      </w:r>
      <w:r w:rsidR="009D6DE5">
        <w:t xml:space="preserve">og catchers work year round, seven </w:t>
      </w:r>
      <w:r w:rsidR="002704AF">
        <w:t>days</w:t>
      </w:r>
      <w:r w:rsidR="00F74AE0">
        <w:t xml:space="preserve"> a</w:t>
      </w:r>
      <w:r w:rsidR="002704AF">
        <w:t xml:space="preserve"> week</w:t>
      </w:r>
      <w:r w:rsidR="00781CA8">
        <w:t>, and twenty-four hours a day</w:t>
      </w:r>
      <w:r w:rsidR="00A23B4B">
        <w:t>. However,</w:t>
      </w:r>
      <w:r w:rsidR="009D6DE5">
        <w:t xml:space="preserve"> </w:t>
      </w:r>
      <w:r w:rsidR="002704AF">
        <w:t>most of the fog collection happens in</w:t>
      </w:r>
      <w:r w:rsidR="009D6DE5">
        <w:t xml:space="preserve"> the morning, </w:t>
      </w:r>
      <w:r w:rsidR="00A23B4B">
        <w:t xml:space="preserve">as condensation </w:t>
      </w:r>
      <w:r w:rsidR="00223CCB">
        <w:t xml:space="preserve">mainly </w:t>
      </w:r>
      <w:r w:rsidR="00F74AE0">
        <w:t>takes place</w:t>
      </w:r>
      <w:r w:rsidR="00A23B4B">
        <w:t xml:space="preserve"> at sunrise.</w:t>
      </w:r>
      <w:r w:rsidR="00740DEA">
        <w:t xml:space="preserve"> </w:t>
      </w:r>
      <w:r w:rsidR="00A23B4B">
        <w:t xml:space="preserve"> </w:t>
      </w:r>
      <w:r w:rsidR="00740DEA">
        <w:t>During the “</w:t>
      </w:r>
      <w:r w:rsidR="009200F7">
        <w:t>gloomy</w:t>
      </w:r>
      <w:r w:rsidR="00740DEA">
        <w:t>” months</w:t>
      </w:r>
      <w:r w:rsidR="00F74AE0">
        <w:t xml:space="preserve"> in Santa Monica</w:t>
      </w:r>
      <w:r w:rsidR="002704AF">
        <w:t>,</w:t>
      </w:r>
      <w:r w:rsidR="00781CA8">
        <w:t xml:space="preserve"> </w:t>
      </w:r>
      <w:r w:rsidR="002704AF">
        <w:t>which</w:t>
      </w:r>
      <w:r w:rsidR="005D4378">
        <w:t xml:space="preserve"> can stretch from May to August, the fog catchers will reach their maximum </w:t>
      </w:r>
      <w:r w:rsidR="009200F7">
        <w:t>yield</w:t>
      </w:r>
      <w:r w:rsidR="00F2329C">
        <w:t>.</w:t>
      </w:r>
      <w:r w:rsidR="00F74AE0">
        <w:t xml:space="preserve"> </w:t>
      </w:r>
      <w:r w:rsidR="00D51586">
        <w:t xml:space="preserve">The translucent colorful mesh creates playful light effects on sunny days, and brings color </w:t>
      </w:r>
      <w:r w:rsidR="00223CCB">
        <w:t>in the horizon during</w:t>
      </w:r>
      <w:r w:rsidR="00D51586">
        <w:t xml:space="preserve"> “grey days.”  </w:t>
      </w:r>
      <w:r w:rsidR="00FC5D60">
        <w:t>Extending from the Santa Monica Pier to the water breaker, t</w:t>
      </w:r>
      <w:r w:rsidR="00781CA8">
        <w:t xml:space="preserve">he design structure </w:t>
      </w:r>
      <w:r w:rsidR="00D51586">
        <w:t>is</w:t>
      </w:r>
      <w:r w:rsidR="00781CA8">
        <w:t xml:space="preserve"> a destination for locals and tourists alike</w:t>
      </w:r>
      <w:r w:rsidR="0039710E">
        <w:t>,</w:t>
      </w:r>
      <w:r w:rsidR="00781CA8">
        <w:t xml:space="preserve"> </w:t>
      </w:r>
      <w:r w:rsidR="00F74AE0">
        <w:t>giving the community something to look forward to during the</w:t>
      </w:r>
      <w:r w:rsidR="00781CA8">
        <w:t xml:space="preserve"> dreaded </w:t>
      </w:r>
      <w:r w:rsidR="00FC5D60">
        <w:t>“</w:t>
      </w:r>
      <w:r w:rsidR="003C0A98">
        <w:t>May Gray</w:t>
      </w:r>
      <w:r w:rsidR="00FC5D60">
        <w:t>”</w:t>
      </w:r>
      <w:r w:rsidR="003C0A98">
        <w:t xml:space="preserve"> and </w:t>
      </w:r>
      <w:r w:rsidR="00FC5D60">
        <w:t>“</w:t>
      </w:r>
      <w:r w:rsidR="00781CA8">
        <w:t>June Gloom</w:t>
      </w:r>
      <w:r w:rsidR="00FC5D60">
        <w:t>.”</w:t>
      </w:r>
      <w:r w:rsidR="00223CCB">
        <w:t xml:space="preserve"> </w:t>
      </w:r>
      <w:r w:rsidR="00F74AE0">
        <w:t>The irrigation system linked to the gardens and orchards inside the structure reach</w:t>
      </w:r>
      <w:r w:rsidR="00D51586">
        <w:t>es</w:t>
      </w:r>
      <w:r w:rsidR="00F74AE0">
        <w:t xml:space="preserve"> its full capacity</w:t>
      </w:r>
      <w:r w:rsidR="00781CA8">
        <w:t xml:space="preserve"> </w:t>
      </w:r>
      <w:r w:rsidR="00F74AE0">
        <w:t>during the month of June</w:t>
      </w:r>
      <w:r w:rsidR="0042209A">
        <w:t xml:space="preserve">.  </w:t>
      </w:r>
      <w:r w:rsidR="00FC5D60">
        <w:t xml:space="preserve">The design concept has an educational component as members of the community can learn </w:t>
      </w:r>
      <w:r w:rsidR="00DF7614">
        <w:t>about and enjoy the benefits of fog collection</w:t>
      </w:r>
      <w:r w:rsidR="00FC5D60">
        <w:t xml:space="preserve">.  </w:t>
      </w:r>
      <w:r w:rsidR="0042209A">
        <w:t>As the orchards bear fruits and colorful flowers blossom</w:t>
      </w:r>
      <w:r w:rsidR="00DF7614">
        <w:t xml:space="preserve"> through the irrigation system</w:t>
      </w:r>
      <w:r w:rsidR="0042209A">
        <w:t xml:space="preserve">, “June Gloom” </w:t>
      </w:r>
      <w:r w:rsidR="00DF7614">
        <w:t>becomes</w:t>
      </w:r>
      <w:r w:rsidR="00781CA8">
        <w:t xml:space="preserve"> “June Bloom”</w:t>
      </w:r>
      <w:r w:rsidR="00F2329C">
        <w:t>!</w:t>
      </w:r>
    </w:p>
    <w:p w:rsidR="004A746F" w:rsidRPr="004A746F" w:rsidRDefault="004A746F" w:rsidP="004A746F">
      <w:pPr>
        <w:pStyle w:val="normal0"/>
        <w:rPr>
          <w:b/>
        </w:rPr>
      </w:pPr>
    </w:p>
    <w:p w:rsidR="001D32E2" w:rsidRDefault="001D32E2" w:rsidP="00B47A88">
      <w:pPr>
        <w:pStyle w:val="normal0"/>
      </w:pPr>
    </w:p>
    <w:p w:rsidR="00B47A88" w:rsidRDefault="00B47A88" w:rsidP="00B47A88">
      <w:pPr>
        <w:pStyle w:val="normal0"/>
        <w:rPr>
          <w:b/>
        </w:rPr>
      </w:pPr>
      <w:r>
        <w:rPr>
          <w:b/>
        </w:rPr>
        <w:t>ENVIRONMENTAL IMPACT STATEMENT</w:t>
      </w:r>
    </w:p>
    <w:p w:rsidR="009A4580" w:rsidRDefault="009A4580" w:rsidP="00B47A88">
      <w:pPr>
        <w:pStyle w:val="normal0"/>
      </w:pPr>
    </w:p>
    <w:p w:rsidR="0065093D" w:rsidRDefault="00C46585" w:rsidP="00B47A88">
      <w:pPr>
        <w:pStyle w:val="normal0"/>
      </w:pPr>
      <w:r>
        <w:t>Fog collection is a low-tech, low-cost solution to supply fresh water in areas wit</w:t>
      </w:r>
      <w:r w:rsidRPr="006B54CA">
        <w:t xml:space="preserve">h </w:t>
      </w:r>
      <w:r w:rsidR="0061797C" w:rsidRPr="006B54CA">
        <w:t>minimal</w:t>
      </w:r>
      <w:r w:rsidR="00B50475" w:rsidRPr="006B54CA">
        <w:t xml:space="preserve"> rainfall.</w:t>
      </w:r>
      <w:r w:rsidR="006B54CA" w:rsidRPr="006B54CA">
        <w:t xml:space="preserve"> </w:t>
      </w:r>
      <w:r w:rsidR="007E31DF" w:rsidRPr="007E31DF">
        <w:t>The fog catchers require minimal maintenance.  They nets are inexpensive and do not rely on power.</w:t>
      </w:r>
      <w:r w:rsidR="007E31DF">
        <w:t xml:space="preserve">  </w:t>
      </w:r>
      <w:r w:rsidR="006B54CA" w:rsidRPr="006B54CA">
        <w:t xml:space="preserve">The process of </w:t>
      </w:r>
      <w:r w:rsidR="006B54CA" w:rsidRPr="006B54CA">
        <w:lastRenderedPageBreak/>
        <w:t>f</w:t>
      </w:r>
      <w:r w:rsidR="00C7204D" w:rsidRPr="006B54CA">
        <w:t>og collection is passive; the energy is supplied by the wind, and the water moves by gravity,</w:t>
      </w:r>
      <w:r w:rsidR="009E3355" w:rsidRPr="006B54CA">
        <w:t xml:space="preserve"> </w:t>
      </w:r>
      <w:r w:rsidR="00C7204D" w:rsidRPr="006B54CA">
        <w:t xml:space="preserve">so no pumps or electricity are </w:t>
      </w:r>
      <w:r w:rsidR="00583A84" w:rsidRPr="006B54CA">
        <w:t>needed to generate or move the water.</w:t>
      </w:r>
      <w:bookmarkStart w:id="0" w:name="_GoBack"/>
      <w:bookmarkEnd w:id="0"/>
      <w:r w:rsidR="006B54CA">
        <w:t xml:space="preserve"> </w:t>
      </w:r>
    </w:p>
    <w:p w:rsidR="00BF3012" w:rsidRDefault="00BF3012" w:rsidP="00B47A88">
      <w:pPr>
        <w:pStyle w:val="normal0"/>
      </w:pPr>
    </w:p>
    <w:p w:rsidR="00BF3012" w:rsidRDefault="00BF3012" w:rsidP="00B47A88">
      <w:pPr>
        <w:pStyle w:val="normal0"/>
      </w:pPr>
      <w:r w:rsidRPr="00BF3012">
        <w:t xml:space="preserve">Fog collection is a sustainable water supply for as long as the community maintains the system. </w:t>
      </w:r>
      <w:r w:rsidR="00A6484E">
        <w:t xml:space="preserve"> </w:t>
      </w:r>
      <w:r w:rsidRPr="00BF3012">
        <w:t xml:space="preserve">According to </w:t>
      </w:r>
      <w:proofErr w:type="spellStart"/>
      <w:r w:rsidRPr="00BF3012">
        <w:t>FogQuest</w:t>
      </w:r>
      <w:proofErr w:type="spellEnd"/>
      <w:r w:rsidRPr="00BF3012">
        <w:t>, a Canadian nonprofit that deploys fog collectors around the world, the durability of a project depends on the human component. Typically, the meteorological conditions that produce the fog are determined by large scale circulations in the atmosphere that change little over long periods of time</w:t>
      </w:r>
      <w:r>
        <w:t>.</w:t>
      </w:r>
    </w:p>
    <w:p w:rsidR="00A6484E" w:rsidRDefault="00A6484E" w:rsidP="00A6484E">
      <w:pPr>
        <w:pStyle w:val="normal0"/>
      </w:pPr>
      <w:r>
        <w:t>The design is highly adaptable to the site. As a built form it is meant to blend into the sky and fog.</w:t>
      </w:r>
    </w:p>
    <w:p w:rsidR="00A6484E" w:rsidRDefault="00A6484E" w:rsidP="00B47A88">
      <w:pPr>
        <w:pStyle w:val="normal0"/>
      </w:pPr>
      <w:r>
        <w:t xml:space="preserve">The dimensions of the design structure are based on the size of the site but the concept can be replicated in any type of location as long as foggy conditions exist.  The low-tech water collection process and the modularity of the structure, makes the design </w:t>
      </w:r>
      <w:r w:rsidR="007E31DF">
        <w:t xml:space="preserve">concept </w:t>
      </w:r>
      <w:r>
        <w:t xml:space="preserve">easily scalable and adaptable. </w:t>
      </w:r>
    </w:p>
    <w:p w:rsidR="00B47A88" w:rsidRDefault="00B47A88" w:rsidP="00B47A88">
      <w:pPr>
        <w:pStyle w:val="normal0"/>
      </w:pPr>
    </w:p>
    <w:p w:rsidR="006113CC" w:rsidRPr="007E6953" w:rsidRDefault="006113CC" w:rsidP="006113CC">
      <w:pPr>
        <w:pStyle w:val="normal0"/>
        <w:rPr>
          <w:b/>
        </w:rPr>
      </w:pPr>
      <w:r w:rsidRPr="007E6953">
        <w:rPr>
          <w:b/>
        </w:rPr>
        <w:t>MATERIAL</w:t>
      </w:r>
      <w:r w:rsidR="00AC30ED">
        <w:rPr>
          <w:b/>
        </w:rPr>
        <w:t>S &amp; COMPONENTS</w:t>
      </w:r>
    </w:p>
    <w:p w:rsidR="006113CC" w:rsidRDefault="006113CC" w:rsidP="00B47A88">
      <w:pPr>
        <w:pStyle w:val="normal0"/>
      </w:pPr>
    </w:p>
    <w:p w:rsidR="006113CC" w:rsidRDefault="006113CC" w:rsidP="00B47A88">
      <w:pPr>
        <w:pStyle w:val="normal0"/>
      </w:pPr>
      <w:r>
        <w:t>Fog catching nets</w:t>
      </w:r>
      <w:r w:rsidR="007E31DF">
        <w:t>:</w:t>
      </w:r>
    </w:p>
    <w:p w:rsidR="004612D0" w:rsidRDefault="006B54CA" w:rsidP="00B47A88">
      <w:pPr>
        <w:pStyle w:val="normal0"/>
        <w:numPr>
          <w:ilvl w:val="0"/>
          <w:numId w:val="6"/>
        </w:numPr>
      </w:pPr>
      <w:r>
        <w:t xml:space="preserve">The meshes are made of polyethylene, chosen to be very efficient capturing </w:t>
      </w:r>
      <w:r w:rsidR="004612D0">
        <w:t>windblown fog droplets. It is important that nets are made of plastic as metal can rust.</w:t>
      </w:r>
    </w:p>
    <w:p w:rsidR="00B01530" w:rsidRDefault="004612D0" w:rsidP="00B01530">
      <w:pPr>
        <w:pStyle w:val="normal0"/>
        <w:numPr>
          <w:ilvl w:val="0"/>
          <w:numId w:val="6"/>
        </w:numPr>
      </w:pPr>
      <w:r>
        <w:t xml:space="preserve">The meshes are made of a 1mm-wide fiber and a 35% </w:t>
      </w:r>
      <w:proofErr w:type="spellStart"/>
      <w:r>
        <w:t>Raschel</w:t>
      </w:r>
      <w:proofErr w:type="spellEnd"/>
      <w:r>
        <w:t xml:space="preserve"> weave to maximize the fog collection</w:t>
      </w:r>
      <w:r w:rsidR="007E31DF">
        <w:t xml:space="preserve"> efficiency.</w:t>
      </w:r>
    </w:p>
    <w:p w:rsidR="00CE072B" w:rsidRDefault="00CE072B" w:rsidP="00B47A88">
      <w:pPr>
        <w:pStyle w:val="normal0"/>
        <w:numPr>
          <w:ilvl w:val="0"/>
          <w:numId w:val="6"/>
        </w:numPr>
      </w:pPr>
      <w:r>
        <w:t>Our fog catchers are rectang</w:t>
      </w:r>
      <w:r w:rsidR="001D32E2">
        <w:t>ular</w:t>
      </w:r>
      <w:r>
        <w:t xml:space="preserve"> in shape as </w:t>
      </w:r>
      <w:r w:rsidR="00C10AD7">
        <w:t>the nets</w:t>
      </w:r>
      <w:r w:rsidR="008966CD">
        <w:t xml:space="preserve"> are most efficient when stretched between</w:t>
      </w:r>
      <w:r w:rsidR="007E31DF">
        <w:t xml:space="preserve"> poles, rather than in 3D form.</w:t>
      </w:r>
    </w:p>
    <w:p w:rsidR="00B01530" w:rsidRDefault="0024650B" w:rsidP="00B47A88">
      <w:pPr>
        <w:pStyle w:val="normal0"/>
        <w:numPr>
          <w:ilvl w:val="0"/>
          <w:numId w:val="6"/>
        </w:numPr>
      </w:pPr>
      <w:r>
        <w:t>F</w:t>
      </w:r>
      <w:r w:rsidR="00B01530">
        <w:t>or this project the mesh is translucent and comes in different colors.</w:t>
      </w:r>
    </w:p>
    <w:p w:rsidR="00016D58" w:rsidRDefault="00016D58" w:rsidP="00B47A88">
      <w:pPr>
        <w:pStyle w:val="normal0"/>
      </w:pPr>
    </w:p>
    <w:p w:rsidR="00016D58" w:rsidRDefault="00016D58" w:rsidP="00B47A88">
      <w:pPr>
        <w:pStyle w:val="normal0"/>
      </w:pPr>
      <w:r>
        <w:t>Structure:</w:t>
      </w:r>
    </w:p>
    <w:p w:rsidR="006113CC" w:rsidRDefault="00016D58" w:rsidP="00016D58">
      <w:pPr>
        <w:pStyle w:val="normal0"/>
        <w:numPr>
          <w:ilvl w:val="0"/>
          <w:numId w:val="4"/>
        </w:numPr>
      </w:pPr>
      <w:r>
        <w:t xml:space="preserve">Steel </w:t>
      </w:r>
      <w:r w:rsidR="001131D1">
        <w:t xml:space="preserve">support </w:t>
      </w:r>
      <w:r>
        <w:t>columns</w:t>
      </w:r>
    </w:p>
    <w:p w:rsidR="00016D58" w:rsidRDefault="00016D58" w:rsidP="00016D58">
      <w:pPr>
        <w:pStyle w:val="normal0"/>
        <w:numPr>
          <w:ilvl w:val="0"/>
          <w:numId w:val="4"/>
        </w:numPr>
      </w:pPr>
      <w:r>
        <w:t>Wooden platforms</w:t>
      </w:r>
    </w:p>
    <w:p w:rsidR="003C0A98" w:rsidRDefault="003C0A98" w:rsidP="003C0A98">
      <w:pPr>
        <w:pStyle w:val="normal0"/>
        <w:numPr>
          <w:ilvl w:val="0"/>
          <w:numId w:val="4"/>
        </w:numPr>
      </w:pPr>
      <w:r>
        <w:t xml:space="preserve">Plastic </w:t>
      </w:r>
      <w:r w:rsidR="00A6484E">
        <w:t>piping system</w:t>
      </w:r>
    </w:p>
    <w:p w:rsidR="00016D58" w:rsidRDefault="00016D58" w:rsidP="00B47A88">
      <w:pPr>
        <w:pStyle w:val="normal0"/>
      </w:pPr>
    </w:p>
    <w:p w:rsidR="00B47A88" w:rsidRDefault="00B47A88" w:rsidP="00B47A88">
      <w:pPr>
        <w:pStyle w:val="normal0"/>
        <w:rPr>
          <w:b/>
        </w:rPr>
      </w:pPr>
      <w:r>
        <w:rPr>
          <w:b/>
        </w:rPr>
        <w:t>DATA</w:t>
      </w:r>
    </w:p>
    <w:p w:rsidR="001D32E2" w:rsidRDefault="001D32E2" w:rsidP="00B47A88">
      <w:pPr>
        <w:pStyle w:val="normal0"/>
      </w:pPr>
    </w:p>
    <w:p w:rsidR="006C1EF5" w:rsidRDefault="00B47A88" w:rsidP="00B47A88">
      <w:pPr>
        <w:pStyle w:val="normal0"/>
      </w:pPr>
      <w:r>
        <w:t xml:space="preserve">Estimated amount of </w:t>
      </w:r>
      <w:r w:rsidR="00A6484E">
        <w:t xml:space="preserve">fresh </w:t>
      </w:r>
      <w:r w:rsidR="00461E72">
        <w:t>water collected</w:t>
      </w:r>
      <w:r>
        <w:t xml:space="preserve">: </w:t>
      </w:r>
    </w:p>
    <w:p w:rsidR="00A64153" w:rsidRDefault="006C1EF5" w:rsidP="00A64153">
      <w:pPr>
        <w:pStyle w:val="normal0"/>
        <w:numPr>
          <w:ilvl w:val="0"/>
          <w:numId w:val="3"/>
        </w:numPr>
      </w:pPr>
      <w:r>
        <w:t>One large fog catcher, with an approximate 400 m2 collecting surface (15.5m x 26m), will produce an average of 2,000 L</w:t>
      </w:r>
      <w:r w:rsidR="00A64153">
        <w:t>iters</w:t>
      </w:r>
      <w:r>
        <w:t xml:space="preserve"> </w:t>
      </w:r>
      <w:r w:rsidR="00A64153">
        <w:t xml:space="preserve">(528.3 Gallons) </w:t>
      </w:r>
      <w:r>
        <w:t xml:space="preserve">per day throughout the year. </w:t>
      </w:r>
    </w:p>
    <w:p w:rsidR="00A64153" w:rsidRDefault="006C1EF5" w:rsidP="00A64153">
      <w:pPr>
        <w:pStyle w:val="normal0"/>
        <w:numPr>
          <w:ilvl w:val="0"/>
          <w:numId w:val="3"/>
        </w:numPr>
      </w:pPr>
      <w:r>
        <w:t xml:space="preserve">On some days no water </w:t>
      </w:r>
      <w:r w:rsidR="00AE6EC3">
        <w:t>will be</w:t>
      </w:r>
      <w:r>
        <w:t xml:space="preserve"> produced. On other days as much as 10,000 L</w:t>
      </w:r>
      <w:r w:rsidR="00A64153">
        <w:t>iters</w:t>
      </w:r>
      <w:r>
        <w:t xml:space="preserve"> will be generated.  </w:t>
      </w:r>
    </w:p>
    <w:p w:rsidR="006C1EF5" w:rsidRDefault="006C1EF5" w:rsidP="00A64153">
      <w:pPr>
        <w:pStyle w:val="normal0"/>
        <w:numPr>
          <w:ilvl w:val="0"/>
          <w:numId w:val="3"/>
        </w:numPr>
      </w:pPr>
      <w:r>
        <w:t>With a total of 50 fog catchers, the design structure could averag</w:t>
      </w:r>
      <w:r w:rsidR="00A64153">
        <w:t>e a total of 100,000 Liters (26,400 Gallons) per day, reaching 36.5 Million Liters (9.6 Million Gallons) per year.</w:t>
      </w:r>
    </w:p>
    <w:p w:rsidR="00AE6EC3" w:rsidRDefault="00AE6EC3" w:rsidP="00A64153">
      <w:pPr>
        <w:pStyle w:val="normal0"/>
        <w:numPr>
          <w:ilvl w:val="0"/>
          <w:numId w:val="3"/>
        </w:numPr>
      </w:pPr>
      <w:r>
        <w:t>A portion of the water collected by the fog catchers will be used to irrigate the public gardens and orchards, while the rest of the water supply will be redirected to the Santa Monica Urban Runoff Recycling Facility (SMURFF), which treats up to 500,000 gallons of runoff water per day (approx. 4% of the Santa Monica’s daily water usage).</w:t>
      </w:r>
    </w:p>
    <w:p w:rsidR="006C1EF5" w:rsidRDefault="006C1EF5" w:rsidP="00B47A88">
      <w:pPr>
        <w:pStyle w:val="normal0"/>
      </w:pPr>
    </w:p>
    <w:p w:rsidR="00A64153" w:rsidRDefault="00A64153" w:rsidP="00B47A88">
      <w:pPr>
        <w:pStyle w:val="normal0"/>
        <w:rPr>
          <w:b/>
        </w:rPr>
      </w:pPr>
      <w:r w:rsidRPr="00A64153">
        <w:rPr>
          <w:b/>
        </w:rPr>
        <w:t>REFERENCES</w:t>
      </w:r>
    </w:p>
    <w:p w:rsidR="001D32E2" w:rsidRPr="00A64153" w:rsidRDefault="001D32E2" w:rsidP="00B47A88">
      <w:pPr>
        <w:pStyle w:val="normal0"/>
        <w:rPr>
          <w:b/>
        </w:rPr>
      </w:pPr>
    </w:p>
    <w:p w:rsidR="00F2329C" w:rsidRDefault="00461E72" w:rsidP="00B47A88">
      <w:pPr>
        <w:pStyle w:val="normal0"/>
      </w:pPr>
      <w:r>
        <w:t>F</w:t>
      </w:r>
      <w:r w:rsidR="00291D5F">
        <w:t xml:space="preserve">og </w:t>
      </w:r>
      <w:r>
        <w:t>C</w:t>
      </w:r>
      <w:r w:rsidR="00291D5F">
        <w:t xml:space="preserve">atching </w:t>
      </w:r>
      <w:r>
        <w:t>T</w:t>
      </w:r>
      <w:r w:rsidR="00291D5F">
        <w:t>echnology</w:t>
      </w:r>
      <w:r w:rsidR="00A64153">
        <w:t xml:space="preserve"> Organizations</w:t>
      </w:r>
      <w:r w:rsidR="00291D5F">
        <w:t xml:space="preserve">: </w:t>
      </w:r>
    </w:p>
    <w:p w:rsidR="00F2329C" w:rsidRDefault="00F2329C" w:rsidP="00F2329C">
      <w:pPr>
        <w:pStyle w:val="normal0"/>
        <w:numPr>
          <w:ilvl w:val="0"/>
          <w:numId w:val="2"/>
        </w:numPr>
      </w:pPr>
      <w:proofErr w:type="spellStart"/>
      <w:r>
        <w:t>FogQuest</w:t>
      </w:r>
      <w:proofErr w:type="spellEnd"/>
      <w:r>
        <w:t xml:space="preserve"> (Canada)</w:t>
      </w:r>
    </w:p>
    <w:p w:rsidR="00B47A88" w:rsidRDefault="00291D5F" w:rsidP="00F2329C">
      <w:pPr>
        <w:pStyle w:val="normal0"/>
        <w:numPr>
          <w:ilvl w:val="0"/>
          <w:numId w:val="2"/>
        </w:numPr>
      </w:pPr>
      <w:r>
        <w:t>Massachusetts Institute of Technology (USA)</w:t>
      </w:r>
    </w:p>
    <w:p w:rsidR="00F2329C" w:rsidRDefault="006C1EF5" w:rsidP="00F2329C">
      <w:pPr>
        <w:pStyle w:val="normal0"/>
        <w:numPr>
          <w:ilvl w:val="0"/>
          <w:numId w:val="2"/>
        </w:numPr>
      </w:pPr>
      <w:r>
        <w:t xml:space="preserve">The ‘Green Desert’ Project by </w:t>
      </w:r>
      <w:proofErr w:type="spellStart"/>
      <w:r>
        <w:t>Alimon</w:t>
      </w:r>
      <w:proofErr w:type="spellEnd"/>
      <w:r>
        <w:t xml:space="preserve"> </w:t>
      </w:r>
      <w:proofErr w:type="spellStart"/>
      <w:r w:rsidR="001D32E2">
        <w:t>e.V</w:t>
      </w:r>
      <w:proofErr w:type="spellEnd"/>
      <w:r w:rsidR="001D32E2">
        <w:t xml:space="preserve">. </w:t>
      </w:r>
      <w:r>
        <w:t>(Germany/Peru)</w:t>
      </w:r>
    </w:p>
    <w:p w:rsidR="00C46A38" w:rsidRDefault="00793927" w:rsidP="00793927">
      <w:pPr>
        <w:pStyle w:val="normal0"/>
      </w:pPr>
      <w:r>
        <w:t>Research Materials:</w:t>
      </w:r>
    </w:p>
    <w:p w:rsidR="00793927" w:rsidRPr="009A4580" w:rsidRDefault="00793927" w:rsidP="00793927">
      <w:pPr>
        <w:pStyle w:val="normal0"/>
        <w:numPr>
          <w:ilvl w:val="0"/>
          <w:numId w:val="9"/>
        </w:numPr>
      </w:pPr>
      <w:r w:rsidRPr="00C46585">
        <w:rPr>
          <w:i/>
        </w:rPr>
        <w:t>World Changing</w:t>
      </w:r>
      <w:r>
        <w:rPr>
          <w:i/>
        </w:rPr>
        <w:t>:</w:t>
      </w:r>
      <w:r w:rsidRPr="00C46585">
        <w:rPr>
          <w:i/>
        </w:rPr>
        <w:t xml:space="preserve"> A User’s Guide for the 21</w:t>
      </w:r>
      <w:r w:rsidRPr="00C46585">
        <w:rPr>
          <w:i/>
          <w:vertAlign w:val="superscript"/>
        </w:rPr>
        <w:t>st</w:t>
      </w:r>
      <w:r w:rsidRPr="00C46585">
        <w:rPr>
          <w:i/>
        </w:rPr>
        <w:t xml:space="preserve"> Century</w:t>
      </w:r>
      <w:r>
        <w:t xml:space="preserve">, edited by Alex Steffen, 2006 </w:t>
      </w:r>
    </w:p>
    <w:p w:rsidR="00793927" w:rsidRPr="00793927" w:rsidRDefault="00793927" w:rsidP="00793927">
      <w:pPr>
        <w:pStyle w:val="normal0"/>
        <w:numPr>
          <w:ilvl w:val="0"/>
          <w:numId w:val="8"/>
        </w:numPr>
        <w:rPr>
          <w:i/>
          <w:lang w:val="fr-FR"/>
        </w:rPr>
      </w:pPr>
      <w:r w:rsidRPr="00793927">
        <w:rPr>
          <w:i/>
          <w:lang w:val="fr-FR"/>
        </w:rPr>
        <w:t>L’Avenir de l’Eau: Petit précis de mondialis</w:t>
      </w:r>
      <w:r>
        <w:rPr>
          <w:i/>
          <w:lang w:val="fr-FR"/>
        </w:rPr>
        <w:t xml:space="preserve">ation II, </w:t>
      </w:r>
      <w:r w:rsidRPr="00793927">
        <w:rPr>
          <w:lang w:val="fr-FR"/>
        </w:rPr>
        <w:t>Erik Orsenna,</w:t>
      </w:r>
      <w:r>
        <w:rPr>
          <w:i/>
          <w:lang w:val="fr-FR"/>
        </w:rPr>
        <w:t xml:space="preserve"> </w:t>
      </w:r>
      <w:r>
        <w:rPr>
          <w:lang w:val="fr-FR"/>
        </w:rPr>
        <w:t>2008</w:t>
      </w:r>
    </w:p>
    <w:sectPr w:rsidR="00793927" w:rsidRPr="00793927" w:rsidSect="00B47A88">
      <w:pgSz w:w="11906" w:h="16838"/>
      <w:pgMar w:top="990"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A4F"/>
    <w:multiLevelType w:val="hybridMultilevel"/>
    <w:tmpl w:val="EE9202E8"/>
    <w:lvl w:ilvl="0" w:tplc="C3BC9D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E3775"/>
    <w:multiLevelType w:val="hybridMultilevel"/>
    <w:tmpl w:val="90E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E01DB"/>
    <w:multiLevelType w:val="hybridMultilevel"/>
    <w:tmpl w:val="B950CA2A"/>
    <w:lvl w:ilvl="0" w:tplc="49025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5BED"/>
    <w:multiLevelType w:val="hybridMultilevel"/>
    <w:tmpl w:val="CE4CE42C"/>
    <w:lvl w:ilvl="0" w:tplc="49025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9730F"/>
    <w:multiLevelType w:val="hybridMultilevel"/>
    <w:tmpl w:val="F61C43E6"/>
    <w:lvl w:ilvl="0" w:tplc="C3BC9D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B5405"/>
    <w:multiLevelType w:val="hybridMultilevel"/>
    <w:tmpl w:val="2F6CD252"/>
    <w:lvl w:ilvl="0" w:tplc="49025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732C2"/>
    <w:multiLevelType w:val="hybridMultilevel"/>
    <w:tmpl w:val="05864CBC"/>
    <w:lvl w:ilvl="0" w:tplc="49025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6268D"/>
    <w:multiLevelType w:val="hybridMultilevel"/>
    <w:tmpl w:val="59DCCCF4"/>
    <w:lvl w:ilvl="0" w:tplc="49025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F09AA"/>
    <w:multiLevelType w:val="hybridMultilevel"/>
    <w:tmpl w:val="DA9AE0C2"/>
    <w:lvl w:ilvl="0" w:tplc="49025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0"/>
  </w:num>
  <w:num w:numId="6">
    <w:abstractNumId w:val="5"/>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useFELayout/>
  </w:compat>
  <w:rsids>
    <w:rsidRoot w:val="00B47A88"/>
    <w:rsid w:val="00016D58"/>
    <w:rsid w:val="000216C5"/>
    <w:rsid w:val="000426C2"/>
    <w:rsid w:val="0008396A"/>
    <w:rsid w:val="00085805"/>
    <w:rsid w:val="000B0EFC"/>
    <w:rsid w:val="001131D1"/>
    <w:rsid w:val="00125572"/>
    <w:rsid w:val="00143725"/>
    <w:rsid w:val="001B26EA"/>
    <w:rsid w:val="001C462F"/>
    <w:rsid w:val="001D32E2"/>
    <w:rsid w:val="001D4F3D"/>
    <w:rsid w:val="00223CCB"/>
    <w:rsid w:val="0024650B"/>
    <w:rsid w:val="002704AF"/>
    <w:rsid w:val="00291D5F"/>
    <w:rsid w:val="0039710E"/>
    <w:rsid w:val="003B2DA9"/>
    <w:rsid w:val="003C0A98"/>
    <w:rsid w:val="003D38A4"/>
    <w:rsid w:val="003E7E0D"/>
    <w:rsid w:val="003F11DA"/>
    <w:rsid w:val="0041361D"/>
    <w:rsid w:val="0042209A"/>
    <w:rsid w:val="00441B70"/>
    <w:rsid w:val="004612D0"/>
    <w:rsid w:val="00461E72"/>
    <w:rsid w:val="004A746F"/>
    <w:rsid w:val="004F115B"/>
    <w:rsid w:val="005523A4"/>
    <w:rsid w:val="00573ED3"/>
    <w:rsid w:val="00583A84"/>
    <w:rsid w:val="00584997"/>
    <w:rsid w:val="005D4378"/>
    <w:rsid w:val="006113CC"/>
    <w:rsid w:val="0061797C"/>
    <w:rsid w:val="00625AE0"/>
    <w:rsid w:val="0065093D"/>
    <w:rsid w:val="006B121D"/>
    <w:rsid w:val="006B54CA"/>
    <w:rsid w:val="006C1EF5"/>
    <w:rsid w:val="006C7C7E"/>
    <w:rsid w:val="00740DEA"/>
    <w:rsid w:val="00760137"/>
    <w:rsid w:val="00781CA8"/>
    <w:rsid w:val="00793716"/>
    <w:rsid w:val="00793927"/>
    <w:rsid w:val="007B3F83"/>
    <w:rsid w:val="007E31DF"/>
    <w:rsid w:val="007E6953"/>
    <w:rsid w:val="008966CD"/>
    <w:rsid w:val="008A1AB6"/>
    <w:rsid w:val="008A46B4"/>
    <w:rsid w:val="008B0065"/>
    <w:rsid w:val="008F7C2F"/>
    <w:rsid w:val="009200F7"/>
    <w:rsid w:val="00955E5D"/>
    <w:rsid w:val="009A4580"/>
    <w:rsid w:val="009A4D27"/>
    <w:rsid w:val="009D0E85"/>
    <w:rsid w:val="009D6DE5"/>
    <w:rsid w:val="009E3355"/>
    <w:rsid w:val="00A23B4B"/>
    <w:rsid w:val="00A52571"/>
    <w:rsid w:val="00A64153"/>
    <w:rsid w:val="00A6484E"/>
    <w:rsid w:val="00AA5AE5"/>
    <w:rsid w:val="00AC30ED"/>
    <w:rsid w:val="00AE6EC3"/>
    <w:rsid w:val="00B01530"/>
    <w:rsid w:val="00B3161A"/>
    <w:rsid w:val="00B31B21"/>
    <w:rsid w:val="00B47A88"/>
    <w:rsid w:val="00B50475"/>
    <w:rsid w:val="00B55E89"/>
    <w:rsid w:val="00B56E0D"/>
    <w:rsid w:val="00BD6149"/>
    <w:rsid w:val="00BF3012"/>
    <w:rsid w:val="00BF45D4"/>
    <w:rsid w:val="00C10AD7"/>
    <w:rsid w:val="00C46585"/>
    <w:rsid w:val="00C46A38"/>
    <w:rsid w:val="00C52FEA"/>
    <w:rsid w:val="00C7204D"/>
    <w:rsid w:val="00C76D1A"/>
    <w:rsid w:val="00CB6132"/>
    <w:rsid w:val="00CE072B"/>
    <w:rsid w:val="00D51586"/>
    <w:rsid w:val="00DD2222"/>
    <w:rsid w:val="00DE75C6"/>
    <w:rsid w:val="00DF6EC2"/>
    <w:rsid w:val="00DF7614"/>
    <w:rsid w:val="00EB7293"/>
    <w:rsid w:val="00ED23F2"/>
    <w:rsid w:val="00EF6D5B"/>
    <w:rsid w:val="00F16F0E"/>
    <w:rsid w:val="00F2329C"/>
    <w:rsid w:val="00F74AE0"/>
    <w:rsid w:val="00FC5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7A88"/>
    <w:pPr>
      <w:spacing w:line="276" w:lineRule="auto"/>
    </w:pPr>
    <w:rPr>
      <w:rFonts w:ascii="Arial" w:eastAsia="Arial" w:hAnsi="Arial" w:cs="Arial"/>
      <w:color w:val="000000"/>
      <w:szCs w:val="20"/>
    </w:rPr>
  </w:style>
  <w:style w:type="character" w:customStyle="1" w:styleId="apple-converted-space">
    <w:name w:val="apple-converted-space"/>
    <w:basedOn w:val="DefaultParagraphFont"/>
    <w:rsid w:val="00625AE0"/>
  </w:style>
  <w:style w:type="paragraph" w:styleId="NormalWeb">
    <w:name w:val="Normal (Web)"/>
    <w:basedOn w:val="Normal"/>
    <w:uiPriority w:val="99"/>
    <w:semiHidden/>
    <w:unhideWhenUsed/>
    <w:rsid w:val="00FC5D6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C5D60"/>
    <w:rPr>
      <w:b/>
      <w:bCs/>
    </w:rPr>
  </w:style>
  <w:style w:type="character" w:styleId="CommentReference">
    <w:name w:val="annotation reference"/>
    <w:basedOn w:val="DefaultParagraphFont"/>
    <w:uiPriority w:val="99"/>
    <w:semiHidden/>
    <w:unhideWhenUsed/>
    <w:rsid w:val="003D38A4"/>
    <w:rPr>
      <w:sz w:val="16"/>
      <w:szCs w:val="16"/>
    </w:rPr>
  </w:style>
  <w:style w:type="paragraph" w:styleId="CommentText">
    <w:name w:val="annotation text"/>
    <w:basedOn w:val="Normal"/>
    <w:link w:val="CommentTextChar"/>
    <w:uiPriority w:val="99"/>
    <w:semiHidden/>
    <w:unhideWhenUsed/>
    <w:rsid w:val="003D38A4"/>
    <w:rPr>
      <w:sz w:val="20"/>
      <w:szCs w:val="20"/>
    </w:rPr>
  </w:style>
  <w:style w:type="character" w:customStyle="1" w:styleId="CommentTextChar">
    <w:name w:val="Comment Text Char"/>
    <w:basedOn w:val="DefaultParagraphFont"/>
    <w:link w:val="CommentText"/>
    <w:uiPriority w:val="99"/>
    <w:semiHidden/>
    <w:rsid w:val="003D38A4"/>
    <w:rPr>
      <w:sz w:val="20"/>
      <w:szCs w:val="20"/>
    </w:rPr>
  </w:style>
  <w:style w:type="paragraph" w:styleId="CommentSubject">
    <w:name w:val="annotation subject"/>
    <w:basedOn w:val="CommentText"/>
    <w:next w:val="CommentText"/>
    <w:link w:val="CommentSubjectChar"/>
    <w:uiPriority w:val="99"/>
    <w:semiHidden/>
    <w:unhideWhenUsed/>
    <w:rsid w:val="003D38A4"/>
    <w:rPr>
      <w:b/>
      <w:bCs/>
    </w:rPr>
  </w:style>
  <w:style w:type="character" w:customStyle="1" w:styleId="CommentSubjectChar">
    <w:name w:val="Comment Subject Char"/>
    <w:basedOn w:val="CommentTextChar"/>
    <w:link w:val="CommentSubject"/>
    <w:uiPriority w:val="99"/>
    <w:semiHidden/>
    <w:rsid w:val="003D38A4"/>
    <w:rPr>
      <w:b/>
      <w:bCs/>
    </w:rPr>
  </w:style>
  <w:style w:type="paragraph" w:styleId="BalloonText">
    <w:name w:val="Balloon Text"/>
    <w:basedOn w:val="Normal"/>
    <w:link w:val="BalloonTextChar"/>
    <w:uiPriority w:val="99"/>
    <w:semiHidden/>
    <w:unhideWhenUsed/>
    <w:rsid w:val="003D38A4"/>
    <w:rPr>
      <w:rFonts w:ascii="Tahoma" w:hAnsi="Tahoma" w:cs="Tahoma"/>
      <w:sz w:val="16"/>
      <w:szCs w:val="16"/>
    </w:rPr>
  </w:style>
  <w:style w:type="character" w:customStyle="1" w:styleId="BalloonTextChar">
    <w:name w:val="Balloon Text Char"/>
    <w:basedOn w:val="DefaultParagraphFont"/>
    <w:link w:val="BalloonText"/>
    <w:uiPriority w:val="99"/>
    <w:semiHidden/>
    <w:rsid w:val="003D38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7A88"/>
    <w:pPr>
      <w:spacing w:line="276" w:lineRule="auto"/>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840001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16AF-ECE6-5B4F-AC1D-385D05C7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Marie-Adelaide</dc:creator>
  <cp:keywords/>
  <dc:description/>
  <cp:lastModifiedBy>XP</cp:lastModifiedBy>
  <cp:revision>3</cp:revision>
  <dcterms:created xsi:type="dcterms:W3CDTF">2016-05-15T16:55:00Z</dcterms:created>
  <dcterms:modified xsi:type="dcterms:W3CDTF">2016-05-15T16:55:00Z</dcterms:modified>
</cp:coreProperties>
</file>